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731" w:rsidRPr="005B6132" w:rsidRDefault="00C96CA8" w:rsidP="005B6132">
      <w:pPr>
        <w:pStyle w:val="a7"/>
        <w:jc w:val="center"/>
        <w:rPr>
          <w:rStyle w:val="a4"/>
          <w:rFonts w:ascii="Times New Roman" w:hAnsi="Times New Roman" w:cs="Times New Roman"/>
          <w:color w:val="auto"/>
          <w:sz w:val="32"/>
          <w:szCs w:val="28"/>
          <w:u w:val="none"/>
          <w:shd w:val="clear" w:color="auto" w:fill="FFFFFF"/>
        </w:rPr>
      </w:pPr>
      <w:r w:rsidRPr="005B6132">
        <w:rPr>
          <w:rFonts w:ascii="Times New Roman" w:hAnsi="Times New Roman" w:cs="Times New Roman"/>
          <w:sz w:val="32"/>
        </w:rPr>
        <w:fldChar w:fldCharType="begin"/>
      </w:r>
      <w:r w:rsidR="00914731" w:rsidRPr="005B6132">
        <w:rPr>
          <w:rFonts w:ascii="Times New Roman" w:hAnsi="Times New Roman" w:cs="Times New Roman"/>
          <w:sz w:val="32"/>
        </w:rPr>
        <w:instrText xml:space="preserve"> HYPERLINK "https://git36.rostrud.gov.ru/upload/iblock/476/goryachaya-liniya-po-chs.docx" </w:instrText>
      </w:r>
      <w:r w:rsidRPr="005B6132">
        <w:rPr>
          <w:rFonts w:ascii="Times New Roman" w:hAnsi="Times New Roman" w:cs="Times New Roman"/>
          <w:sz w:val="32"/>
        </w:rPr>
        <w:fldChar w:fldCharType="separate"/>
      </w:r>
      <w:r w:rsidR="00914731" w:rsidRPr="005B6132">
        <w:rPr>
          <w:rStyle w:val="a4"/>
          <w:rFonts w:ascii="Times New Roman" w:hAnsi="Times New Roman" w:cs="Times New Roman"/>
          <w:color w:val="auto"/>
          <w:sz w:val="32"/>
          <w:u w:val="none"/>
          <w:shd w:val="clear" w:color="auto" w:fill="FFFFFF"/>
        </w:rPr>
        <w:t>Памятка для граждан и работодателей</w:t>
      </w:r>
      <w:bookmarkStart w:id="0" w:name="_Hlt54599294"/>
      <w:bookmarkStart w:id="1" w:name="_Hlt54599295"/>
      <w:bookmarkStart w:id="2" w:name="_Hlt54599296"/>
      <w:bookmarkStart w:id="3" w:name="_Hlt54599297"/>
      <w:bookmarkEnd w:id="0"/>
      <w:bookmarkEnd w:id="1"/>
      <w:bookmarkEnd w:id="2"/>
      <w:bookmarkEnd w:id="3"/>
    </w:p>
    <w:p w:rsidR="00914731" w:rsidRPr="005B6132" w:rsidRDefault="00914731" w:rsidP="005B6132">
      <w:pPr>
        <w:pStyle w:val="a7"/>
        <w:jc w:val="center"/>
        <w:rPr>
          <w:rFonts w:ascii="Times New Roman" w:hAnsi="Times New Roman" w:cs="Times New Roman"/>
          <w:sz w:val="32"/>
          <w:szCs w:val="28"/>
        </w:rPr>
      </w:pPr>
      <w:r w:rsidRPr="005B6132">
        <w:rPr>
          <w:rStyle w:val="a4"/>
          <w:rFonts w:ascii="Times New Roman" w:hAnsi="Times New Roman" w:cs="Times New Roman"/>
          <w:color w:val="auto"/>
          <w:sz w:val="32"/>
          <w:u w:val="none"/>
          <w:shd w:val="clear" w:color="auto" w:fill="FFFFFF"/>
        </w:rPr>
        <w:t>о действиях при возникновении ЧС</w:t>
      </w:r>
      <w:r w:rsidR="00C96CA8" w:rsidRPr="005B6132">
        <w:rPr>
          <w:rFonts w:ascii="Times New Roman" w:hAnsi="Times New Roman" w:cs="Times New Roman"/>
          <w:sz w:val="32"/>
        </w:rPr>
        <w:fldChar w:fldCharType="end"/>
      </w:r>
    </w:p>
    <w:p w:rsidR="00914731" w:rsidRPr="00914731" w:rsidRDefault="00914731" w:rsidP="009147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14731" w:rsidRDefault="002D39A5" w:rsidP="00AA52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связи с чрезвычайной ситуацией</w:t>
      </w:r>
      <w:r w:rsidR="00AA521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(далее - ЧС)</w:t>
      </w:r>
      <w:r w:rsidR="00AA521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вследствие пожаров в Воронеже и Воронежской области </w:t>
      </w:r>
      <w:r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Государственная инспекция</w:t>
      </w:r>
      <w:r w:rsidR="00AA521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труда в Воронежской области,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находящаяся по </w:t>
      </w:r>
      <w:r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адресу</w:t>
      </w:r>
      <w:r w:rsidR="0091473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</w:t>
      </w:r>
      <w:r w:rsidR="000B48F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2D39A5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г. Воронеж, </w:t>
      </w:r>
      <w:r w:rsidR="000B48F3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                          </w:t>
      </w:r>
      <w:r w:rsidRPr="002D39A5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ул. Дружинников, д.4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</w:p>
    <w:p w:rsidR="00914731" w:rsidRDefault="00914731" w:rsidP="00AA52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D39A5" w:rsidRPr="002D39A5" w:rsidRDefault="002D39A5" w:rsidP="009147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ИНФОРМИРУЕТ:</w:t>
      </w:r>
    </w:p>
    <w:p w:rsidR="002D39A5" w:rsidRDefault="002D39A5" w:rsidP="002D39A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D39A5" w:rsidRDefault="002D39A5" w:rsidP="002D39A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proofErr w:type="gramStart"/>
      <w:r w:rsidRPr="002D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Работодатель обязан в течение суток проинформировать о несчастном случае, произошедшем с работником на производстве, Государственную инспекцию труда и иные органы и организации в соответствии с трудовым законодательством Российской Федерации, а о тяжелом несчастном случае или несчастном случае со смертельным исходом - также родственников пострадавшего, обеспечить проведение в порядке и в сроки, установленные законодательством, расследования несчастного случая.</w:t>
      </w:r>
      <w:proofErr w:type="gramEnd"/>
      <w:r w:rsidRPr="002D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2D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Кроме того, работодатель обязан незамедлительно оказать пострадавшим первую помощь и при необходимости организовать доставку пострадавшего в результате несчастного случая работника в медицинскую организацию (ст. </w:t>
      </w:r>
      <w:hyperlink r:id="rId4" w:history="1">
        <w:r w:rsidRPr="002D39A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228 Трудового кодекса Российской Федерации</w:t>
        </w:r>
      </w:hyperlink>
      <w:r w:rsidRPr="002D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(далее - </w:t>
      </w:r>
      <w:hyperlink r:id="rId5" w:history="1">
        <w:r w:rsidRPr="002D39A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ТК РФ</w:t>
        </w:r>
      </w:hyperlink>
      <w:r w:rsidRPr="002D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  <w:proofErr w:type="gramEnd"/>
    </w:p>
    <w:p w:rsidR="00D22580" w:rsidRPr="002D39A5" w:rsidRDefault="00D22580" w:rsidP="002D39A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D39A5" w:rsidRPr="002D39A5" w:rsidRDefault="002D39A5" w:rsidP="002D39A5">
      <w:pPr>
        <w:shd w:val="clear" w:color="auto" w:fill="FFFFFF"/>
        <w:spacing w:after="19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Работодатель обязан принять исчерпывающие меры по обеспечению сохранности трудовых книжек и других документов (личных дел, документов с постоянным сроком хранения) работников.</w:t>
      </w:r>
    </w:p>
    <w:p w:rsidR="002D39A5" w:rsidRPr="002D39A5" w:rsidRDefault="002D39A5" w:rsidP="002D39A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В случае приостановки деятельности или невозможности обеспечения работников работой, обусловленной трудовым договором, или иной работой в режиме ЧС (ст. </w:t>
      </w:r>
      <w:hyperlink r:id="rId6" w:history="1">
        <w:r w:rsidRPr="002D39A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72.2 ТК РФ</w:t>
        </w:r>
      </w:hyperlink>
      <w:r w:rsidRPr="002D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), работодатель обязан время приостановки работ оформить приказом о введении простоя с оплатой в порядке, установленном статьей </w:t>
      </w:r>
      <w:hyperlink r:id="rId7" w:history="1">
        <w:r w:rsidRPr="002D39A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157 ТК РФ</w:t>
        </w:r>
      </w:hyperlink>
      <w:r w:rsidRPr="002D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22580" w:rsidRDefault="00D22580" w:rsidP="002D39A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22580" w:rsidRDefault="002D39A5" w:rsidP="005B613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 </w:t>
      </w:r>
      <w:proofErr w:type="gramStart"/>
      <w:r w:rsidRPr="002D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условиях ЧС работодатель вправе перевести работника без его согласия на срок до одного месяца на не обусловленную трудовым договором работу у того же работодателя для предотвращения любых исключительных случаев, ставящих под угрозу жизнь или нормальные жизненные условия всего населения или его части, или устранения их последствий (ст. </w:t>
      </w:r>
      <w:hyperlink r:id="rId8" w:history="1">
        <w:r w:rsidRPr="002D39A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72.2 ТК РФ</w:t>
        </w:r>
      </w:hyperlink>
      <w:r w:rsidRPr="002D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), а также привлекать работников к сверхурочной работе (ст. </w:t>
      </w:r>
      <w:hyperlink r:id="rId9" w:history="1">
        <w:r w:rsidRPr="002D39A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99</w:t>
        </w:r>
        <w:proofErr w:type="gramEnd"/>
        <w:r w:rsidRPr="002D39A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</w:t>
        </w:r>
        <w:proofErr w:type="gramStart"/>
        <w:r w:rsidRPr="002D39A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ТК РФ</w:t>
        </w:r>
      </w:hyperlink>
      <w:r w:rsidRPr="002D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), </w:t>
      </w:r>
      <w:r w:rsidRPr="002D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оформив перевод на другую работу и привлечение к сверхурочной работе соответствующим приказом.</w:t>
      </w:r>
      <w:proofErr w:type="gramEnd"/>
    </w:p>
    <w:p w:rsidR="005B6132" w:rsidRDefault="005B6132" w:rsidP="005B613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D39A5" w:rsidRPr="002D39A5" w:rsidRDefault="002D39A5" w:rsidP="002D39A5">
      <w:pPr>
        <w:shd w:val="clear" w:color="auto" w:fill="FFFFFF"/>
        <w:spacing w:after="19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Не допускается увольнение не вышедших на работу работников без выяснения причин их невыхода. В случае отсутствия работника на работе по причинам, связанным с ЧС, к работнику не могут быть применены дисциплинарные взыскания, в том числе в виде увольнения.</w:t>
      </w:r>
    </w:p>
    <w:p w:rsidR="002D39A5" w:rsidRPr="002D39A5" w:rsidRDefault="002D39A5" w:rsidP="002D39A5">
      <w:pPr>
        <w:shd w:val="clear" w:color="auto" w:fill="FFFFFF"/>
        <w:spacing w:after="19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39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 По этим и другим вопросам представители работодателя вправе обращаться в Государственную инспекцию труда, в том числе по телефону горячей линии.</w:t>
      </w:r>
    </w:p>
    <w:p w:rsidR="002D39A5" w:rsidRPr="002D39A5" w:rsidRDefault="002D39A5" w:rsidP="002D39A5">
      <w:pPr>
        <w:shd w:val="clear" w:color="auto" w:fill="FFFFFF"/>
        <w:spacing w:after="19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Горячая линия работает ежедневно с понедельника по </w:t>
      </w:r>
      <w:r w:rsidR="00A5462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четверг</w:t>
      </w:r>
      <w:r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 9:00 до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18:00 часов</w:t>
      </w:r>
      <w:r w:rsidR="00A5462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(перерыв </w:t>
      </w:r>
      <w:r w:rsidR="00A5462E"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с </w:t>
      </w:r>
      <w:r w:rsidR="00A5462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13</w:t>
      </w:r>
      <w:r w:rsidR="00A5462E"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:00 до</w:t>
      </w:r>
      <w:r w:rsidR="00A5462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A5462E"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</w:t>
      </w:r>
      <w:r w:rsidR="00A5462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</w:t>
      </w:r>
      <w:r w:rsidR="00A5462E"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:00 часов</w:t>
      </w:r>
      <w:r w:rsidR="00A5462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)</w:t>
      </w:r>
      <w:r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r w:rsidR="00A5462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пятница </w:t>
      </w:r>
      <w:r w:rsidR="00A5462E"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с 9:00 </w:t>
      </w:r>
      <w:proofErr w:type="gramStart"/>
      <w:r w:rsidR="00A5462E"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</w:t>
      </w:r>
      <w:proofErr w:type="gramEnd"/>
      <w:r w:rsidR="00A5462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A5462E"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</w:t>
      </w:r>
      <w:r w:rsidR="00A5462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6</w:t>
      </w:r>
      <w:r w:rsidR="00A5462E"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</w:t>
      </w:r>
      <w:r w:rsidR="00A5462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45</w:t>
      </w:r>
      <w:r w:rsidR="00A5462E"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перерыв</w:t>
      </w:r>
      <w:proofErr w:type="gramEnd"/>
      <w:r w:rsidR="00A5462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A5462E"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с </w:t>
      </w:r>
      <w:r w:rsidR="00A5462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13</w:t>
      </w:r>
      <w:r w:rsidR="00A5462E"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:00 до</w:t>
      </w:r>
      <w:r w:rsidR="00A5462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A5462E"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</w:t>
      </w:r>
      <w:r w:rsidR="00A5462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</w:t>
      </w:r>
      <w:r w:rsidR="00A5462E"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:00 часов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), номер тел. </w:t>
      </w:r>
      <w:r w:rsidR="000B48F3" w:rsidRPr="000B48F3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8</w:t>
      </w:r>
      <w:r w:rsidRPr="002D39A5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(473)221-06-20</w:t>
      </w:r>
      <w:r w:rsidR="00AA521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</w:t>
      </w:r>
      <w:r w:rsidR="00AA521D"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(</w:t>
      </w:r>
      <w:proofErr w:type="spellStart"/>
      <w:r w:rsidR="00AA521D"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Бородихин</w:t>
      </w:r>
      <w:proofErr w:type="spellEnd"/>
      <w:r w:rsidR="00AA521D"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А</w:t>
      </w:r>
      <w:r w:rsidR="00AA521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лександр </w:t>
      </w:r>
      <w:r w:rsidR="00AA521D"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="00AA521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ванович</w:t>
      </w:r>
      <w:r w:rsidR="00AA521D"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)</w:t>
      </w:r>
      <w:r w:rsidRPr="002D39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9507A8" w:rsidRDefault="009507A8"/>
    <w:sectPr w:rsidR="009507A8" w:rsidSect="00950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D39A5"/>
    <w:rsid w:val="000B48F3"/>
    <w:rsid w:val="001120D3"/>
    <w:rsid w:val="002D39A5"/>
    <w:rsid w:val="003915F6"/>
    <w:rsid w:val="005B6132"/>
    <w:rsid w:val="00914731"/>
    <w:rsid w:val="009507A8"/>
    <w:rsid w:val="009D7731"/>
    <w:rsid w:val="00A5462E"/>
    <w:rsid w:val="00AA521D"/>
    <w:rsid w:val="00C96CA8"/>
    <w:rsid w:val="00D22580"/>
    <w:rsid w:val="00F05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2D39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39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2D3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D39A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22580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914731"/>
    <w:rPr>
      <w:color w:val="800080" w:themeColor="followedHyperlink"/>
      <w:u w:val="single"/>
    </w:rPr>
  </w:style>
  <w:style w:type="paragraph" w:styleId="a7">
    <w:name w:val="No Spacing"/>
    <w:uiPriority w:val="1"/>
    <w:qFormat/>
    <w:rsid w:val="005B613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2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laws.ru/tk/CHAST-TRETYA/Razdel-III/Glava-12/Statya-72.2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ulaws.ru/tk/CHAST-TRETYA/Razdel-VI/Glava-21/Statya-157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laws.ru/tk/CHAST-TRETYA/Razdel-III/Glava-12/Statya-72.2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laws.ru/tk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rulaws.ru/tk/CHAST-TRETYA/Razdel-X/Glava-36/Statya-228/" TargetMode="External"/><Relationship Id="rId9" Type="http://schemas.openxmlformats.org/officeDocument/2006/relationships/hyperlink" Target="https://rulaws.ru/tk/CHAST-TRETYA/Razdel-IV/Glava-15/Statya-9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Priemnaya</dc:creator>
  <cp:lastModifiedBy>Priemnaya</cp:lastModifiedBy>
  <cp:revision>3</cp:revision>
  <dcterms:created xsi:type="dcterms:W3CDTF">2020-10-26T07:36:00Z</dcterms:created>
  <dcterms:modified xsi:type="dcterms:W3CDTF">2020-10-26T07:50:00Z</dcterms:modified>
</cp:coreProperties>
</file>